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70" w:type="dxa"/>
          <w:right w:w="70" w:type="dxa"/>
        </w:tblCellMar>
        <w:tblLook w:val="0000" w:firstRow="0" w:lastRow="0" w:firstColumn="0" w:lastColumn="0" w:noHBand="0" w:noVBand="0"/>
      </w:tblPr>
      <w:tblGrid>
        <w:gridCol w:w="5670"/>
        <w:gridCol w:w="4253"/>
      </w:tblGrid>
      <w:tr w:rsidR="006435DB" w:rsidRPr="002E7372" w:rsidTr="00401676">
        <w:tblPrEx>
          <w:tblCellMar>
            <w:top w:w="0" w:type="dxa"/>
            <w:bottom w:w="0" w:type="dxa"/>
          </w:tblCellMar>
        </w:tblPrEx>
        <w:trPr>
          <w:cantSplit/>
        </w:trPr>
        <w:tc>
          <w:tcPr>
            <w:tcW w:w="5670" w:type="dxa"/>
          </w:tcPr>
          <w:p w:rsidR="006435DB" w:rsidRPr="002E7372" w:rsidRDefault="00E11DEA" w:rsidP="00401676">
            <w:pPr>
              <w:ind w:right="282"/>
              <w:rPr>
                <w:lang w:val="en-US"/>
              </w:rPr>
            </w:pPr>
            <w:r>
              <w:rPr>
                <w:b/>
                <w:noProof/>
                <w:lang w:eastAsia="en-GB"/>
              </w:rPr>
              <w:drawing>
                <wp:inline distT="0" distB="0" distL="0" distR="0">
                  <wp:extent cx="1631315" cy="841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1315" cy="841375"/>
                          </a:xfrm>
                          <a:prstGeom prst="rect">
                            <a:avLst/>
                          </a:prstGeom>
                          <a:noFill/>
                          <a:ln>
                            <a:noFill/>
                          </a:ln>
                        </pic:spPr>
                      </pic:pic>
                    </a:graphicData>
                  </a:graphic>
                </wp:inline>
              </w:drawing>
            </w:r>
          </w:p>
        </w:tc>
        <w:tc>
          <w:tcPr>
            <w:tcW w:w="4253" w:type="dxa"/>
          </w:tcPr>
          <w:p w:rsidR="006435DB" w:rsidRPr="002E7372" w:rsidRDefault="006435DB" w:rsidP="00401676">
            <w:pPr>
              <w:ind w:right="282"/>
              <w:jc w:val="right"/>
              <w:rPr>
                <w:lang w:val="en-US"/>
              </w:rPr>
            </w:pPr>
          </w:p>
        </w:tc>
      </w:tr>
      <w:tr w:rsidR="006435DB" w:rsidRPr="002E7372" w:rsidTr="00401676">
        <w:tblPrEx>
          <w:tblCellMar>
            <w:top w:w="0" w:type="dxa"/>
            <w:left w:w="108" w:type="dxa"/>
            <w:bottom w:w="0" w:type="dxa"/>
            <w:right w:w="108" w:type="dxa"/>
          </w:tblCellMar>
        </w:tblPrEx>
        <w:tc>
          <w:tcPr>
            <w:tcW w:w="5670" w:type="dxa"/>
          </w:tcPr>
          <w:p w:rsidR="006435DB" w:rsidRPr="002E7372" w:rsidRDefault="006435DB" w:rsidP="00401676">
            <w:pPr>
              <w:pStyle w:val="berschrift4"/>
              <w:ind w:right="-321"/>
              <w:rPr>
                <w:lang w:val="en-US"/>
              </w:rPr>
            </w:pPr>
            <w:r w:rsidRPr="002E7372">
              <w:rPr>
                <w:lang w:val="en-US"/>
              </w:rPr>
              <w:t xml:space="preserve"> Project Team FM PT 48</w:t>
            </w:r>
          </w:p>
        </w:tc>
        <w:tc>
          <w:tcPr>
            <w:tcW w:w="4253" w:type="dxa"/>
          </w:tcPr>
          <w:p w:rsidR="006435DB" w:rsidRPr="002E7372" w:rsidRDefault="006435DB" w:rsidP="00401676">
            <w:pPr>
              <w:ind w:right="282"/>
              <w:rPr>
                <w:rFonts w:ascii="Arial" w:hAnsi="Arial" w:cs="Arial"/>
                <w:sz w:val="12"/>
                <w:lang w:val="en-US"/>
              </w:rPr>
            </w:pPr>
          </w:p>
          <w:p w:rsidR="006435DB" w:rsidRPr="002E7372" w:rsidRDefault="006435DB" w:rsidP="00401676">
            <w:pPr>
              <w:pStyle w:val="berschrift4"/>
              <w:ind w:right="-321"/>
              <w:rPr>
                <w:b w:val="0"/>
                <w:lang w:val="en-US"/>
              </w:rPr>
            </w:pPr>
          </w:p>
        </w:tc>
      </w:tr>
      <w:tr w:rsidR="006435DB" w:rsidRPr="002E7372" w:rsidTr="00401676">
        <w:tblPrEx>
          <w:tblCellMar>
            <w:top w:w="0" w:type="dxa"/>
            <w:left w:w="108" w:type="dxa"/>
            <w:bottom w:w="0" w:type="dxa"/>
            <w:right w:w="108" w:type="dxa"/>
          </w:tblCellMar>
        </w:tblPrEx>
        <w:tc>
          <w:tcPr>
            <w:tcW w:w="5670" w:type="dxa"/>
          </w:tcPr>
          <w:p w:rsidR="006435DB" w:rsidRPr="002E7372" w:rsidRDefault="006435DB" w:rsidP="00401676">
            <w:pPr>
              <w:pStyle w:val="berschrift4"/>
              <w:ind w:right="-321"/>
              <w:rPr>
                <w:b w:val="0"/>
                <w:lang w:val="en-US"/>
              </w:rPr>
            </w:pPr>
          </w:p>
        </w:tc>
        <w:tc>
          <w:tcPr>
            <w:tcW w:w="4253" w:type="dxa"/>
          </w:tcPr>
          <w:p w:rsidR="006435DB" w:rsidRPr="002E7372" w:rsidRDefault="006435DB" w:rsidP="00401676">
            <w:pPr>
              <w:pStyle w:val="berschrift4"/>
              <w:ind w:right="-321"/>
              <w:rPr>
                <w:b w:val="0"/>
                <w:lang w:val="en-US"/>
              </w:rPr>
            </w:pPr>
          </w:p>
        </w:tc>
      </w:tr>
      <w:tr w:rsidR="006435DB" w:rsidRPr="002E7372" w:rsidTr="00401676">
        <w:tblPrEx>
          <w:tblCellMar>
            <w:top w:w="0" w:type="dxa"/>
            <w:left w:w="108" w:type="dxa"/>
            <w:bottom w:w="0" w:type="dxa"/>
            <w:right w:w="108" w:type="dxa"/>
          </w:tblCellMar>
        </w:tblPrEx>
        <w:trPr>
          <w:trHeight w:val="377"/>
        </w:trPr>
        <w:tc>
          <w:tcPr>
            <w:tcW w:w="5670" w:type="dxa"/>
          </w:tcPr>
          <w:p w:rsidR="006435DB" w:rsidRDefault="006435DB" w:rsidP="00401676">
            <w:pPr>
              <w:spacing w:before="60"/>
              <w:rPr>
                <w:rFonts w:ascii="Arial" w:hAnsi="Arial" w:cs="Arial"/>
                <w:b/>
                <w:sz w:val="24"/>
                <w:szCs w:val="24"/>
                <w:lang w:val="en-US"/>
              </w:rPr>
            </w:pPr>
            <w:r>
              <w:rPr>
                <w:rFonts w:ascii="Arial" w:hAnsi="Arial" w:cs="Arial"/>
                <w:b/>
                <w:sz w:val="24"/>
                <w:szCs w:val="24"/>
                <w:lang w:val="en-US"/>
              </w:rPr>
              <w:t>3</w:t>
            </w:r>
            <w:r w:rsidRPr="006435DB">
              <w:rPr>
                <w:rFonts w:ascii="Arial" w:hAnsi="Arial" w:cs="Arial"/>
                <w:b/>
                <w:sz w:val="24"/>
                <w:szCs w:val="24"/>
                <w:vertAlign w:val="superscript"/>
                <w:lang w:val="en-US"/>
              </w:rPr>
              <w:t>rd</w:t>
            </w:r>
            <w:r>
              <w:rPr>
                <w:rFonts w:ascii="Arial" w:hAnsi="Arial" w:cs="Arial"/>
                <w:b/>
                <w:sz w:val="24"/>
                <w:szCs w:val="24"/>
                <w:lang w:val="en-US"/>
              </w:rPr>
              <w:t xml:space="preserve"> Meeting FM PT 48</w:t>
            </w:r>
          </w:p>
          <w:p w:rsidR="006435DB" w:rsidRDefault="006435DB" w:rsidP="00401676">
            <w:pPr>
              <w:spacing w:before="60"/>
              <w:rPr>
                <w:rFonts w:ascii="Arial" w:hAnsi="Arial" w:cs="Arial"/>
                <w:b/>
                <w:sz w:val="24"/>
                <w:szCs w:val="24"/>
                <w:lang w:val="en-US"/>
              </w:rPr>
            </w:pPr>
            <w:r>
              <w:rPr>
                <w:rFonts w:ascii="Arial" w:hAnsi="Arial" w:cs="Arial"/>
                <w:b/>
                <w:sz w:val="24"/>
                <w:szCs w:val="24"/>
                <w:lang w:val="en-US"/>
              </w:rPr>
              <w:t>Maisons Alfort,13-14 September, 2011</w:t>
            </w:r>
          </w:p>
          <w:p w:rsidR="006435DB" w:rsidRPr="002E7372" w:rsidRDefault="006435DB" w:rsidP="00401676">
            <w:pPr>
              <w:spacing w:before="60"/>
              <w:rPr>
                <w:lang w:val="en-US"/>
              </w:rPr>
            </w:pPr>
          </w:p>
        </w:tc>
        <w:tc>
          <w:tcPr>
            <w:tcW w:w="4253" w:type="dxa"/>
          </w:tcPr>
          <w:p w:rsidR="006435DB" w:rsidRPr="002E7372" w:rsidRDefault="006435DB" w:rsidP="00401676">
            <w:pPr>
              <w:spacing w:before="60"/>
              <w:ind w:right="1320"/>
              <w:jc w:val="right"/>
              <w:rPr>
                <w:lang w:val="en-US"/>
              </w:rPr>
            </w:pPr>
            <w:r w:rsidRPr="002E7372">
              <w:rPr>
                <w:rFonts w:ascii="Arial" w:hAnsi="Arial" w:cs="Arial"/>
                <w:b/>
                <w:sz w:val="24"/>
                <w:szCs w:val="24"/>
                <w:lang w:val="en-US"/>
              </w:rPr>
              <w:t>FM48(11)</w:t>
            </w:r>
            <w:r w:rsidR="00E11DEA">
              <w:rPr>
                <w:rFonts w:ascii="Arial" w:hAnsi="Arial" w:cs="Arial"/>
                <w:b/>
                <w:sz w:val="24"/>
                <w:szCs w:val="24"/>
                <w:lang w:val="en-US"/>
              </w:rPr>
              <w:t>040</w:t>
            </w:r>
            <w:bookmarkStart w:id="0" w:name="_GoBack"/>
            <w:bookmarkEnd w:id="0"/>
          </w:p>
        </w:tc>
      </w:tr>
      <w:tr w:rsidR="006435DB" w:rsidRPr="002E7372" w:rsidTr="00401676">
        <w:tblPrEx>
          <w:tblCellMar>
            <w:top w:w="0" w:type="dxa"/>
            <w:left w:w="108" w:type="dxa"/>
            <w:bottom w:w="0" w:type="dxa"/>
            <w:right w:w="108" w:type="dxa"/>
          </w:tblCellMar>
        </w:tblPrEx>
        <w:tc>
          <w:tcPr>
            <w:tcW w:w="9923" w:type="dxa"/>
            <w:gridSpan w:val="2"/>
          </w:tcPr>
          <w:p w:rsidR="006435DB" w:rsidRPr="002E7372" w:rsidRDefault="006435DB" w:rsidP="00401676">
            <w:pPr>
              <w:pStyle w:val="berschrift4"/>
              <w:tabs>
                <w:tab w:val="left" w:pos="8789"/>
              </w:tabs>
              <w:rPr>
                <w:rFonts w:cs="Arial"/>
                <w:b w:val="0"/>
                <w:szCs w:val="24"/>
                <w:lang w:val="en-US"/>
              </w:rPr>
            </w:pPr>
          </w:p>
          <w:p w:rsidR="006435DB" w:rsidRPr="002E7372" w:rsidRDefault="006435DB" w:rsidP="00401676">
            <w:pPr>
              <w:rPr>
                <w:rFonts w:ascii="Arial" w:hAnsi="Arial" w:cs="Arial"/>
                <w:b/>
                <w:sz w:val="24"/>
                <w:szCs w:val="24"/>
                <w:lang w:val="en-US"/>
              </w:rPr>
            </w:pPr>
            <w:r w:rsidRPr="002E7372">
              <w:rPr>
                <w:rFonts w:ascii="Arial" w:hAnsi="Arial" w:cs="Arial"/>
                <w:b/>
                <w:sz w:val="24"/>
                <w:szCs w:val="24"/>
                <w:lang w:val="en-US"/>
              </w:rPr>
              <w:t>Date issued:</w:t>
            </w:r>
            <w:r w:rsidRPr="002E7372">
              <w:rPr>
                <w:rFonts w:ascii="Arial" w:hAnsi="Arial" w:cs="Arial"/>
                <w:b/>
                <w:sz w:val="24"/>
                <w:szCs w:val="24"/>
                <w:lang w:val="en-US"/>
              </w:rPr>
              <w:tab/>
            </w:r>
            <w:r w:rsidRPr="002E7372">
              <w:rPr>
                <w:rFonts w:ascii="Arial" w:hAnsi="Arial" w:cs="Arial"/>
                <w:b/>
                <w:sz w:val="24"/>
                <w:szCs w:val="24"/>
                <w:lang w:val="en-US"/>
              </w:rPr>
              <w:tab/>
            </w:r>
            <w:r>
              <w:rPr>
                <w:rFonts w:ascii="Arial" w:hAnsi="Arial" w:cs="Arial"/>
                <w:b/>
                <w:sz w:val="24"/>
                <w:szCs w:val="24"/>
                <w:lang w:val="en-US"/>
              </w:rPr>
              <w:t>9 September 2011</w:t>
            </w:r>
          </w:p>
          <w:p w:rsidR="006435DB" w:rsidRPr="002E7372" w:rsidRDefault="006435DB" w:rsidP="00401676">
            <w:pPr>
              <w:rPr>
                <w:rFonts w:ascii="Arial" w:hAnsi="Arial" w:cs="Arial"/>
                <w:sz w:val="24"/>
                <w:szCs w:val="24"/>
                <w:lang w:val="en-US"/>
              </w:rPr>
            </w:pPr>
          </w:p>
          <w:p w:rsidR="006435DB" w:rsidRPr="002E7372" w:rsidRDefault="006435DB" w:rsidP="00401676">
            <w:pPr>
              <w:rPr>
                <w:rFonts w:ascii="Arial" w:hAnsi="Arial" w:cs="Arial"/>
                <w:b/>
                <w:sz w:val="24"/>
                <w:szCs w:val="24"/>
                <w:lang w:val="en-US"/>
              </w:rPr>
            </w:pPr>
            <w:r w:rsidRPr="002E7372">
              <w:rPr>
                <w:rFonts w:ascii="Arial" w:hAnsi="Arial" w:cs="Arial"/>
                <w:b/>
                <w:sz w:val="24"/>
                <w:szCs w:val="24"/>
                <w:lang w:val="en-US"/>
              </w:rPr>
              <w:t>Source:</w:t>
            </w:r>
            <w:r w:rsidRPr="002E7372">
              <w:rPr>
                <w:rFonts w:ascii="Arial" w:hAnsi="Arial" w:cs="Arial"/>
                <w:b/>
                <w:sz w:val="24"/>
                <w:szCs w:val="24"/>
                <w:lang w:val="en-US"/>
              </w:rPr>
              <w:tab/>
            </w:r>
            <w:r w:rsidRPr="002E7372">
              <w:rPr>
                <w:rFonts w:ascii="Arial" w:hAnsi="Arial" w:cs="Arial"/>
                <w:b/>
                <w:sz w:val="24"/>
                <w:szCs w:val="24"/>
                <w:lang w:val="en-US"/>
              </w:rPr>
              <w:tab/>
            </w:r>
            <w:r>
              <w:rPr>
                <w:rFonts w:ascii="Arial" w:hAnsi="Arial" w:cs="Arial"/>
                <w:b/>
                <w:sz w:val="24"/>
                <w:szCs w:val="24"/>
                <w:lang w:val="en-US"/>
              </w:rPr>
              <w:t>IATA (International Air Transport Association)</w:t>
            </w:r>
          </w:p>
          <w:p w:rsidR="006435DB" w:rsidRPr="002E7372" w:rsidRDefault="006435DB" w:rsidP="00401676">
            <w:pPr>
              <w:rPr>
                <w:rFonts w:ascii="Arial" w:hAnsi="Arial" w:cs="Arial"/>
                <w:sz w:val="24"/>
                <w:szCs w:val="24"/>
                <w:lang w:val="en-US"/>
              </w:rPr>
            </w:pPr>
          </w:p>
          <w:p w:rsidR="006435DB" w:rsidRPr="002E7372" w:rsidRDefault="006435DB" w:rsidP="00401676">
            <w:pPr>
              <w:ind w:left="2174" w:hanging="2174"/>
              <w:rPr>
                <w:rFonts w:ascii="Arial" w:hAnsi="Arial" w:cs="Arial"/>
                <w:b/>
                <w:sz w:val="24"/>
                <w:szCs w:val="24"/>
                <w:lang w:val="en-US"/>
              </w:rPr>
            </w:pPr>
            <w:r w:rsidRPr="002E7372">
              <w:rPr>
                <w:rFonts w:ascii="Arial" w:hAnsi="Arial" w:cs="Arial"/>
                <w:b/>
                <w:sz w:val="24"/>
                <w:szCs w:val="24"/>
                <w:lang w:val="en-US"/>
              </w:rPr>
              <w:t>Subject:</w:t>
            </w:r>
            <w:r w:rsidRPr="002E7372">
              <w:rPr>
                <w:rFonts w:ascii="Arial" w:hAnsi="Arial" w:cs="Arial"/>
                <w:b/>
                <w:sz w:val="24"/>
                <w:szCs w:val="24"/>
                <w:lang w:val="en-US"/>
              </w:rPr>
              <w:tab/>
            </w:r>
            <w:r>
              <w:rPr>
                <w:rFonts w:ascii="Arial" w:hAnsi="Arial" w:cs="Arial"/>
                <w:b/>
                <w:sz w:val="24"/>
                <w:szCs w:val="24"/>
                <w:lang w:val="en-US"/>
              </w:rPr>
              <w:t>Consideration of Band 5150-5170 MHz for DA2GC</w:t>
            </w:r>
          </w:p>
          <w:p w:rsidR="006435DB" w:rsidRPr="002E7372" w:rsidRDefault="006435DB" w:rsidP="00401676">
            <w:pPr>
              <w:pStyle w:val="Kopfzeile"/>
              <w:rPr>
                <w:rFonts w:ascii="Arial" w:hAnsi="Arial" w:cs="Arial"/>
                <w:b/>
                <w:sz w:val="24"/>
                <w:szCs w:val="24"/>
              </w:rPr>
            </w:pPr>
          </w:p>
        </w:tc>
      </w:tr>
    </w:tbl>
    <w:p w:rsidR="006435DB" w:rsidRPr="002E7372" w:rsidRDefault="00E11DEA" w:rsidP="006435DB">
      <w:pPr>
        <w:ind w:left="497"/>
        <w:rPr>
          <w:lang w:val="en-US"/>
        </w:rPr>
      </w:pPr>
      <w:r>
        <w:rPr>
          <w:noProof/>
          <w:lang w:eastAsia="en-GB"/>
        </w:rPr>
        <mc:AlternateContent>
          <mc:Choice Requires="wps">
            <w:drawing>
              <wp:anchor distT="0" distB="0" distL="114300" distR="114300" simplePos="0" relativeHeight="251657728" behindDoc="0" locked="0" layoutInCell="1" allowOverlap="1">
                <wp:simplePos x="0" y="0"/>
                <wp:positionH relativeFrom="column">
                  <wp:posOffset>2209800</wp:posOffset>
                </wp:positionH>
                <wp:positionV relativeFrom="paragraph">
                  <wp:posOffset>123190</wp:posOffset>
                </wp:positionV>
                <wp:extent cx="457200" cy="222250"/>
                <wp:effectExtent l="9525" t="8890" r="9525"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2250"/>
                        </a:xfrm>
                        <a:prstGeom prst="rect">
                          <a:avLst/>
                        </a:prstGeom>
                        <a:solidFill>
                          <a:srgbClr val="FFFFFF"/>
                        </a:solidFill>
                        <a:ln w="9525">
                          <a:solidFill>
                            <a:srgbClr val="000000"/>
                          </a:solidFill>
                          <a:miter lim="800000"/>
                          <a:headEnd/>
                          <a:tailEnd/>
                        </a:ln>
                      </wps:spPr>
                      <wps:txbx>
                        <w:txbxContent>
                          <w:p w:rsidR="006435DB" w:rsidRPr="00506A33" w:rsidRDefault="006435DB" w:rsidP="006435DB">
                            <w:pPr>
                              <w:jc w:val="center"/>
                              <w:rPr>
                                <w:rFonts w:ascii="Arial" w:hAnsi="Arial" w:cs="Arial"/>
                                <w:lang w:val="en-IE"/>
                              </w:rPr>
                            </w:pPr>
                            <w:r>
                              <w:rPr>
                                <w:rFonts w:ascii="Arial" w:hAnsi="Arial" w:cs="Arial"/>
                                <w:lang w:val="en-IE"/>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4pt;margin-top:9.7pt;width:36pt;height: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">
                <v:textbox>
                  <w:txbxContent>
                    <w:p w:rsidR="006435DB" w:rsidRPr="00506A33" w:rsidRDefault="006435DB" w:rsidP="006435DB">
                      <w:pPr>
                        <w:jc w:val="center"/>
                        <w:rPr>
                          <w:rFonts w:ascii="Arial" w:hAnsi="Arial" w:cs="Arial"/>
                          <w:lang w:val="en-IE"/>
                        </w:rPr>
                      </w:pPr>
                      <w:r>
                        <w:rPr>
                          <w:rFonts w:ascii="Arial" w:hAnsi="Arial" w:cs="Arial"/>
                          <w:lang w:val="en-IE"/>
                        </w:rPr>
                        <w:t>N</w:t>
                      </w:r>
                    </w:p>
                  </w:txbxContent>
                </v:textbox>
              </v:shape>
            </w:pict>
          </mc:Fallback>
        </mc:AlternateContent>
      </w:r>
    </w:p>
    <w:p w:rsidR="006435DB" w:rsidRPr="002E7372" w:rsidRDefault="006435DB" w:rsidP="006435DB">
      <w:pPr>
        <w:ind w:left="497" w:right="-852" w:hanging="540"/>
        <w:rPr>
          <w:rFonts w:ascii="Arial" w:hAnsi="Arial" w:cs="Arial"/>
          <w:lang w:val="en-US"/>
        </w:rPr>
      </w:pPr>
      <w:r w:rsidRPr="002E7372">
        <w:rPr>
          <w:rFonts w:ascii="Arial" w:hAnsi="Arial" w:cs="Arial"/>
          <w:lang w:val="en-US"/>
        </w:rPr>
        <w:t>Password protection required? (Y/N)</w:t>
      </w:r>
      <w:r w:rsidRPr="002E7372">
        <w:rPr>
          <w:rStyle w:val="Funotenzeichen"/>
          <w:rFonts w:ascii="Arial" w:hAnsi="Arial" w:cs="Arial"/>
          <w:lang w:val="en-US"/>
        </w:rPr>
        <w:footnoteReference w:id="1"/>
      </w:r>
    </w:p>
    <w:p w:rsidR="006435DB" w:rsidRPr="002E7372" w:rsidRDefault="006435DB" w:rsidP="006435DB">
      <w:pPr>
        <w:ind w:right="-852"/>
        <w:jc w:val="right"/>
        <w:rPr>
          <w:lang w:val="en-US"/>
        </w:rPr>
      </w:pPr>
    </w:p>
    <w:tbl>
      <w:tblPr>
        <w:tblW w:w="8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0"/>
      </w:tblGrid>
      <w:tr w:rsidR="006435DB" w:rsidRPr="002E7372" w:rsidTr="00401676">
        <w:tblPrEx>
          <w:tblCellMar>
            <w:top w:w="0" w:type="dxa"/>
            <w:bottom w:w="0" w:type="dxa"/>
          </w:tblCellMar>
        </w:tblPrEx>
        <w:tc>
          <w:tcPr>
            <w:tcW w:w="8400" w:type="dxa"/>
          </w:tcPr>
          <w:p w:rsidR="006435DB" w:rsidRPr="002E7372" w:rsidRDefault="006435DB" w:rsidP="00401676">
            <w:pPr>
              <w:rPr>
                <w:rFonts w:ascii="Arial" w:hAnsi="Arial" w:cs="Arial"/>
                <w:b/>
                <w:sz w:val="24"/>
                <w:szCs w:val="24"/>
                <w:lang w:val="en-US"/>
              </w:rPr>
            </w:pPr>
            <w:r w:rsidRPr="002E7372">
              <w:rPr>
                <w:rFonts w:ascii="Arial" w:hAnsi="Arial" w:cs="Arial"/>
                <w:b/>
                <w:sz w:val="24"/>
                <w:szCs w:val="24"/>
                <w:lang w:val="en-US"/>
              </w:rPr>
              <w:t>Summary</w:t>
            </w:r>
          </w:p>
          <w:p w:rsidR="006435DB" w:rsidRDefault="006435DB" w:rsidP="00401676">
            <w:pPr>
              <w:autoSpaceDE w:val="0"/>
              <w:autoSpaceDN w:val="0"/>
              <w:adjustRightInd w:val="0"/>
              <w:rPr>
                <w:rFonts w:ascii="Arial" w:hAnsi="Arial" w:cs="Arial"/>
                <w:sz w:val="22"/>
                <w:szCs w:val="22"/>
                <w:lang w:val="en-US"/>
              </w:rPr>
            </w:pPr>
            <w:r>
              <w:rPr>
                <w:rFonts w:ascii="Arial" w:hAnsi="Arial" w:cs="Arial"/>
                <w:sz w:val="22"/>
                <w:szCs w:val="22"/>
                <w:lang w:val="en-US"/>
              </w:rPr>
              <w:t>This document addresses IATA’s concern with the continued inclusion of the ARNS band 5 150-5 170 MHz  as a candidate band (Category 2) to support DA2GC.  In addition to the use of this band for aeronautical telemetry, this band is allocated to ARNS and used for aeronautical radar, necessary for aeronautical safety as discussed at the ITU-R 5B meeting in June 2011.  Annex 18, Chairman’s report is attached.</w:t>
            </w:r>
          </w:p>
          <w:p w:rsidR="006435DB" w:rsidRDefault="006435DB" w:rsidP="00401676">
            <w:pPr>
              <w:autoSpaceDE w:val="0"/>
              <w:autoSpaceDN w:val="0"/>
              <w:adjustRightInd w:val="0"/>
              <w:rPr>
                <w:rFonts w:ascii="Arial" w:hAnsi="Arial" w:cs="Arial"/>
                <w:sz w:val="22"/>
                <w:szCs w:val="22"/>
                <w:lang w:val="en-US"/>
              </w:rPr>
            </w:pPr>
          </w:p>
          <w:p w:rsidR="006435DB" w:rsidRDefault="006435DB" w:rsidP="00401676">
            <w:pPr>
              <w:autoSpaceDE w:val="0"/>
              <w:autoSpaceDN w:val="0"/>
              <w:adjustRightInd w:val="0"/>
              <w:rPr>
                <w:rFonts w:ascii="Arial" w:hAnsi="Arial" w:cs="Arial"/>
                <w:sz w:val="22"/>
                <w:szCs w:val="22"/>
                <w:lang w:val="en-US"/>
              </w:rPr>
            </w:pPr>
            <w:r>
              <w:rPr>
                <w:rFonts w:ascii="Arial" w:hAnsi="Arial" w:cs="Arial"/>
                <w:sz w:val="22"/>
                <w:szCs w:val="22"/>
                <w:lang w:val="en-US"/>
              </w:rPr>
              <w:t>IATA would like to reiterate its position that 5 150-5 170 MHz should not be considered for a non-safety commercial passenger broadband system such as DA2GC.</w:t>
            </w:r>
          </w:p>
          <w:p w:rsidR="006435DB" w:rsidRPr="002E7372" w:rsidRDefault="006435DB" w:rsidP="00401676">
            <w:pPr>
              <w:autoSpaceDE w:val="0"/>
              <w:autoSpaceDN w:val="0"/>
              <w:adjustRightInd w:val="0"/>
              <w:rPr>
                <w:rFonts w:ascii="Arial" w:hAnsi="Arial" w:cs="Arial"/>
                <w:sz w:val="22"/>
                <w:szCs w:val="22"/>
                <w:lang w:val="en-US"/>
              </w:rPr>
            </w:pPr>
          </w:p>
        </w:tc>
      </w:tr>
      <w:tr w:rsidR="006435DB" w:rsidRPr="002E7372" w:rsidTr="00401676">
        <w:tblPrEx>
          <w:tblCellMar>
            <w:top w:w="0" w:type="dxa"/>
            <w:bottom w:w="0" w:type="dxa"/>
          </w:tblCellMar>
        </w:tblPrEx>
        <w:tc>
          <w:tcPr>
            <w:tcW w:w="8400" w:type="dxa"/>
          </w:tcPr>
          <w:p w:rsidR="006435DB" w:rsidRPr="002E7372" w:rsidRDefault="006435DB" w:rsidP="00401676">
            <w:pPr>
              <w:rPr>
                <w:rFonts w:ascii="Arial" w:hAnsi="Arial" w:cs="Arial"/>
                <w:b/>
                <w:sz w:val="24"/>
                <w:szCs w:val="24"/>
                <w:lang w:val="en-US"/>
              </w:rPr>
            </w:pPr>
            <w:r w:rsidRPr="002E7372">
              <w:rPr>
                <w:rFonts w:ascii="Arial" w:hAnsi="Arial" w:cs="Arial"/>
                <w:b/>
                <w:sz w:val="24"/>
                <w:szCs w:val="24"/>
                <w:lang w:val="en-US"/>
              </w:rPr>
              <w:t>Proposal</w:t>
            </w:r>
          </w:p>
          <w:p w:rsidR="006435DB" w:rsidRPr="002E7372" w:rsidRDefault="006435DB" w:rsidP="00401676">
            <w:pPr>
              <w:rPr>
                <w:rFonts w:ascii="Arial" w:hAnsi="Arial" w:cs="Arial"/>
                <w:sz w:val="22"/>
                <w:szCs w:val="22"/>
                <w:lang w:val="en-US"/>
              </w:rPr>
            </w:pPr>
            <w:r w:rsidRPr="002E7372">
              <w:rPr>
                <w:rFonts w:ascii="Arial" w:hAnsi="Arial" w:cs="Arial"/>
                <w:sz w:val="22"/>
                <w:szCs w:val="22"/>
                <w:lang w:val="en-US"/>
              </w:rPr>
              <w:t xml:space="preserve">FM PT 48 is invited to note the information </w:t>
            </w:r>
            <w:r>
              <w:rPr>
                <w:rFonts w:ascii="Arial" w:hAnsi="Arial" w:cs="Arial"/>
                <w:sz w:val="22"/>
                <w:szCs w:val="22"/>
                <w:lang w:val="en-US"/>
              </w:rPr>
              <w:t>in the attachment and to consider deletion of 5 150-5 170 MHz from bands being put forward for DA2GC.</w:t>
            </w:r>
          </w:p>
          <w:p w:rsidR="006435DB" w:rsidRPr="002E7372" w:rsidRDefault="006435DB" w:rsidP="00401676">
            <w:pPr>
              <w:rPr>
                <w:rFonts w:ascii="Arial" w:hAnsi="Arial" w:cs="Arial"/>
                <w:lang w:val="en-US"/>
              </w:rPr>
            </w:pPr>
          </w:p>
        </w:tc>
      </w:tr>
      <w:tr w:rsidR="006435DB" w:rsidRPr="002E7372" w:rsidTr="00401676">
        <w:tblPrEx>
          <w:tblCellMar>
            <w:top w:w="0" w:type="dxa"/>
            <w:bottom w:w="0" w:type="dxa"/>
          </w:tblCellMar>
        </w:tblPrEx>
        <w:tc>
          <w:tcPr>
            <w:tcW w:w="8400" w:type="dxa"/>
          </w:tcPr>
          <w:p w:rsidR="006435DB" w:rsidRPr="002E7372" w:rsidRDefault="006435DB" w:rsidP="00401676">
            <w:pPr>
              <w:rPr>
                <w:rFonts w:ascii="Arial" w:hAnsi="Arial" w:cs="Arial"/>
                <w:b/>
                <w:sz w:val="24"/>
                <w:szCs w:val="24"/>
                <w:lang w:val="en-US"/>
              </w:rPr>
            </w:pPr>
            <w:r w:rsidRPr="002E7372">
              <w:rPr>
                <w:rFonts w:ascii="Arial" w:hAnsi="Arial" w:cs="Arial"/>
                <w:b/>
                <w:sz w:val="24"/>
                <w:szCs w:val="24"/>
                <w:lang w:val="en-US"/>
              </w:rPr>
              <w:t>Background</w:t>
            </w:r>
          </w:p>
          <w:p w:rsidR="006435DB" w:rsidRDefault="006435DB" w:rsidP="00401676">
            <w:pPr>
              <w:rPr>
                <w:rFonts w:ascii="Arial" w:hAnsi="Arial" w:cs="Arial"/>
                <w:sz w:val="22"/>
                <w:szCs w:val="22"/>
                <w:lang w:val="en-US"/>
              </w:rPr>
            </w:pPr>
            <w:r>
              <w:rPr>
                <w:rFonts w:ascii="Arial" w:hAnsi="Arial" w:cs="Arial"/>
                <w:sz w:val="22"/>
                <w:szCs w:val="22"/>
                <w:lang w:val="en-US"/>
              </w:rPr>
              <w:t>The band 5 150-5 170 MHz is allocated to ARNS and was included in the ICAO/IATA contribution to FM 48, March 2011, as one of the aeronautical bands required for safe, efficient flight.  That paper (FM 48 doc 010) noted that aeronautical telemetry used that band.  That band is also used for aeronautical radar as outlined in Annex 18 of the report the June 2011  ITU-R 5B meeting (attached).</w:t>
            </w:r>
          </w:p>
          <w:p w:rsidR="006435DB" w:rsidRDefault="006435DB" w:rsidP="00401676">
            <w:pPr>
              <w:rPr>
                <w:rFonts w:ascii="Arial" w:hAnsi="Arial" w:cs="Arial"/>
                <w:sz w:val="22"/>
                <w:szCs w:val="22"/>
                <w:lang w:val="en-US"/>
              </w:rPr>
            </w:pPr>
          </w:p>
          <w:p w:rsidR="006435DB" w:rsidRPr="006435DB" w:rsidRDefault="006435DB" w:rsidP="00401676">
            <w:pPr>
              <w:rPr>
                <w:rFonts w:ascii="Arial" w:hAnsi="Arial" w:cs="Arial"/>
                <w:sz w:val="22"/>
                <w:szCs w:val="22"/>
                <w:lang w:val="en-US"/>
              </w:rPr>
            </w:pPr>
            <w:r w:rsidRPr="006435DB">
              <w:rPr>
                <w:rFonts w:ascii="Arial" w:hAnsi="Arial" w:cs="Arial"/>
                <w:sz w:val="22"/>
                <w:szCs w:val="22"/>
                <w:lang w:val="en-US"/>
              </w:rPr>
              <w:t xml:space="preserve">IATA continues to support deletion of this band from those to be considered for a non-safety, commercial system such as DA2GC. </w:t>
            </w:r>
          </w:p>
        </w:tc>
      </w:tr>
    </w:tbl>
    <w:p w:rsidR="006435DB" w:rsidRDefault="006435DB"/>
    <w:sectPr w:rsidR="006435D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65A" w:rsidRDefault="00DB065A" w:rsidP="00401676">
      <w:pPr/>
      <w:r>
        <w:separator/>
      </w:r>
    </w:p>
  </w:endnote>
  <w:endnote w:type="continuationSeparator" w:id="0">
    <w:p w:rsidR="00DB065A" w:rsidRDefault="00DB065A" w:rsidP="0040167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65A" w:rsidRDefault="00DB065A" w:rsidP="00401676">
      <w:pPr/>
      <w:r>
        <w:separator/>
      </w:r>
    </w:p>
  </w:footnote>
  <w:footnote w:type="continuationSeparator" w:id="0">
    <w:p w:rsidR="00DB065A" w:rsidRDefault="00DB065A" w:rsidP="00401676">
      <w:pPr/>
      <w:r>
        <w:continuationSeparator/>
      </w:r>
    </w:p>
  </w:footnote>
  <w:footnote w:id="1">
    <w:p w:rsidR="006435DB" w:rsidRPr="00CC76F0" w:rsidRDefault="006435DB" w:rsidP="006435DB">
      <w:pPr>
        <w:pStyle w:val="Funotentext"/>
        <w:rPr>
          <w:sz w:val="16"/>
          <w:szCs w:val="16"/>
          <w:lang w:val="en-US"/>
        </w:rPr>
      </w:pPr>
      <w:r w:rsidRPr="00CC76F0">
        <w:rPr>
          <w:rStyle w:val="Funotenzeichen"/>
          <w:sz w:val="16"/>
          <w:szCs w:val="16"/>
          <w:lang w:val="en-US"/>
        </w:rPr>
        <w:footnoteRef/>
      </w:r>
      <w:r w:rsidRPr="00CC76F0">
        <w:rPr>
          <w:sz w:val="16"/>
          <w:szCs w:val="16"/>
          <w:lang w:val="en-US"/>
        </w:rPr>
        <w:t xml:space="preserve"> </w:t>
      </w:r>
      <w:r w:rsidRPr="00CC76F0">
        <w:rPr>
          <w:rFonts w:cs="Arial"/>
          <w:sz w:val="16"/>
          <w:szCs w:val="16"/>
          <w:lang w:val="en-US"/>
        </w:rPr>
        <w:t>ECC policy is that in general all documents should be publicly available unless the author of the document requires that it be restricted to ECC family participants only.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5DB"/>
    <w:rsid w:val="00401676"/>
    <w:rsid w:val="006435DB"/>
    <w:rsid w:val="00DB065A"/>
    <w:rsid w:val="00E11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435DB"/>
    <w:rPr>
      <w:lang w:eastAsia="de-DE"/>
    </w:rPr>
  </w:style>
  <w:style w:type="paragraph" w:styleId="berschrift3">
    <w:name w:val="heading 3"/>
    <w:basedOn w:val="Standard"/>
    <w:next w:val="Standard"/>
    <w:qFormat/>
    <w:rsid w:val="006435DB"/>
    <w:pPr>
      <w:keepNext/>
      <w:jc w:val="right"/>
      <w:outlineLvl w:val="2"/>
    </w:pPr>
    <w:rPr>
      <w:rFonts w:ascii="Arial" w:hAnsi="Arial"/>
      <w:b/>
      <w:sz w:val="24"/>
    </w:rPr>
  </w:style>
  <w:style w:type="paragraph" w:styleId="berschrift4">
    <w:name w:val="heading 4"/>
    <w:basedOn w:val="Standard"/>
    <w:next w:val="Standard"/>
    <w:qFormat/>
    <w:rsid w:val="006435DB"/>
    <w:pPr>
      <w:keepNext/>
      <w:outlineLvl w:val="3"/>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notentext">
    <w:name w:val="footnote text"/>
    <w:basedOn w:val="Standard"/>
    <w:semiHidden/>
    <w:rsid w:val="006435DB"/>
    <w:rPr>
      <w:rFonts w:ascii="Arial" w:hAnsi="Arial"/>
    </w:rPr>
  </w:style>
  <w:style w:type="paragraph" w:styleId="Kopfzeile">
    <w:name w:val="header"/>
    <w:aliases w:val="encabezado,he,header odd,header odd1,header odd2,Page No"/>
    <w:basedOn w:val="Standard"/>
    <w:rsid w:val="006435DB"/>
    <w:pPr>
      <w:tabs>
        <w:tab w:val="center" w:pos="4320"/>
        <w:tab w:val="right" w:pos="8640"/>
      </w:tabs>
    </w:pPr>
    <w:rPr>
      <w:lang w:val="en-US" w:eastAsia="en-GB"/>
    </w:rPr>
  </w:style>
  <w:style w:type="character" w:styleId="Funotenzeichen">
    <w:name w:val="footnote reference"/>
    <w:rsid w:val="006435D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435DB"/>
    <w:rPr>
      <w:lang w:eastAsia="de-DE"/>
    </w:rPr>
  </w:style>
  <w:style w:type="paragraph" w:styleId="berschrift3">
    <w:name w:val="heading 3"/>
    <w:basedOn w:val="Standard"/>
    <w:next w:val="Standard"/>
    <w:qFormat/>
    <w:rsid w:val="006435DB"/>
    <w:pPr>
      <w:keepNext/>
      <w:jc w:val="right"/>
      <w:outlineLvl w:val="2"/>
    </w:pPr>
    <w:rPr>
      <w:rFonts w:ascii="Arial" w:hAnsi="Arial"/>
      <w:b/>
      <w:sz w:val="24"/>
    </w:rPr>
  </w:style>
  <w:style w:type="paragraph" w:styleId="berschrift4">
    <w:name w:val="heading 4"/>
    <w:basedOn w:val="Standard"/>
    <w:next w:val="Standard"/>
    <w:qFormat/>
    <w:rsid w:val="006435DB"/>
    <w:pPr>
      <w:keepNext/>
      <w:outlineLvl w:val="3"/>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notentext">
    <w:name w:val="footnote text"/>
    <w:basedOn w:val="Standard"/>
    <w:semiHidden/>
    <w:rsid w:val="006435DB"/>
    <w:rPr>
      <w:rFonts w:ascii="Arial" w:hAnsi="Arial"/>
    </w:rPr>
  </w:style>
  <w:style w:type="paragraph" w:styleId="Kopfzeile">
    <w:name w:val="header"/>
    <w:aliases w:val="encabezado,he,header odd,header odd1,header odd2,Page No"/>
    <w:basedOn w:val="Standard"/>
    <w:rsid w:val="006435DB"/>
    <w:pPr>
      <w:tabs>
        <w:tab w:val="center" w:pos="4320"/>
        <w:tab w:val="right" w:pos="8640"/>
      </w:tabs>
    </w:pPr>
    <w:rPr>
      <w:lang w:val="en-US" w:eastAsia="en-GB"/>
    </w:rPr>
  </w:style>
  <w:style w:type="character" w:styleId="Funotenzeichen">
    <w:name w:val="footnote reference"/>
    <w:rsid w:val="00643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232</Words>
  <Characters>1329</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IATA</Company>
  <LinksUpToDate>false</LinksUpToDate>
  <CharactersWithSpaces>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Input FM48#3</dc:subject>
  <dc:creator>IATA</dc:creator>
  <cp:keywords/>
  <dc:description>5150-5170 MHz</dc:description>
  <cp:lastModifiedBy>Thomas Weilacher</cp:lastModifiedBy>
  <cp:revision>2</cp:revision>
  <dcterms:created xsi:type="dcterms:W3CDTF">2011-09-09T14:31:00Z</dcterms:created>
  <dcterms:modified xsi:type="dcterms:W3CDTF">2011-09-09T14:31:00Z</dcterms:modified>
</cp:coreProperties>
</file>